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05436" w:rsidRDefault="00E462ED" w:rsidP="00DD51CA">
      <w:pPr>
        <w:jc w:val="both"/>
        <w:rPr>
          <w:rFonts w:ascii="Arial" w:hAnsi="Arial" w:cs="Arial"/>
          <w:lang w:val="en-GB"/>
        </w:rPr>
      </w:pPr>
    </w:p>
    <w:p w:rsidR="002B50CA" w:rsidRPr="00505436" w:rsidRDefault="002B50CA" w:rsidP="00DD51CA">
      <w:pPr>
        <w:jc w:val="both"/>
        <w:rPr>
          <w:rFonts w:ascii="Arial" w:hAnsi="Arial" w:cs="Arial"/>
          <w:b/>
          <w:lang w:val="en-GB"/>
        </w:rPr>
      </w:pPr>
    </w:p>
    <w:p w:rsidR="00DD51CA" w:rsidRDefault="00DD51CA" w:rsidP="00DD51CA">
      <w:pPr>
        <w:jc w:val="both"/>
        <w:rPr>
          <w:rFonts w:ascii="Arial" w:hAnsi="Arial" w:cs="Arial"/>
          <w:b/>
          <w:lang w:val="en-GB"/>
        </w:rPr>
      </w:pPr>
      <w:bookmarkStart w:id="0" w:name="_GoBack"/>
      <w:r>
        <w:rPr>
          <w:rFonts w:ascii="Arial" w:hAnsi="Arial" w:cs="Arial"/>
          <w:b/>
          <w:lang w:val="en-GB"/>
        </w:rPr>
        <w:t>Top Motorsports at ADAC 24hr Race &amp; FIA WTCC</w:t>
      </w:r>
    </w:p>
    <w:bookmarkEnd w:id="0"/>
    <w:p w:rsidR="002B50CA" w:rsidRPr="00505436" w:rsidRDefault="002B50CA" w:rsidP="00DD51CA">
      <w:pPr>
        <w:jc w:val="both"/>
        <w:rPr>
          <w:rFonts w:ascii="Arial" w:hAnsi="Arial" w:cs="Arial"/>
          <w:lang w:val="en-GB"/>
        </w:rPr>
      </w:pPr>
    </w:p>
    <w:p w:rsidR="00E462ED" w:rsidRPr="00505436" w:rsidRDefault="00DD51CA" w:rsidP="00DD51CA">
      <w:pPr>
        <w:jc w:val="both"/>
        <w:rPr>
          <w:rFonts w:ascii="Arial" w:hAnsi="Arial" w:cs="Arial"/>
          <w:sz w:val="22"/>
          <w:szCs w:val="22"/>
          <w:lang w:val="en-GB"/>
        </w:rPr>
      </w:pPr>
      <w:r>
        <w:rPr>
          <w:rFonts w:ascii="Arial" w:hAnsi="Arial" w:cs="Arial"/>
          <w:sz w:val="22"/>
          <w:szCs w:val="22"/>
          <w:lang w:val="en-GB"/>
        </w:rPr>
        <w:t>20</w:t>
      </w:r>
      <w:r w:rsidR="00B8137B" w:rsidRPr="00505436">
        <w:rPr>
          <w:rFonts w:ascii="Arial" w:hAnsi="Arial" w:cs="Arial"/>
          <w:sz w:val="22"/>
          <w:szCs w:val="22"/>
          <w:vertAlign w:val="superscript"/>
          <w:lang w:val="en-GB"/>
        </w:rPr>
        <w:t>th</w:t>
      </w:r>
      <w:r w:rsidR="00B8137B" w:rsidRPr="00505436">
        <w:rPr>
          <w:rFonts w:ascii="Arial" w:hAnsi="Arial" w:cs="Arial"/>
          <w:sz w:val="22"/>
          <w:szCs w:val="22"/>
          <w:lang w:val="en-GB"/>
        </w:rPr>
        <w:t xml:space="preserve"> </w:t>
      </w:r>
      <w:r w:rsidR="00505436" w:rsidRPr="00505436">
        <w:rPr>
          <w:rFonts w:ascii="Arial" w:hAnsi="Arial" w:cs="Arial"/>
          <w:sz w:val="22"/>
          <w:szCs w:val="22"/>
          <w:lang w:val="en-GB"/>
        </w:rPr>
        <w:t>Ma</w:t>
      </w:r>
      <w:r w:rsidR="00EC416A">
        <w:rPr>
          <w:rFonts w:ascii="Arial" w:hAnsi="Arial" w:cs="Arial"/>
          <w:sz w:val="22"/>
          <w:szCs w:val="22"/>
          <w:lang w:val="en-GB"/>
        </w:rPr>
        <w:t>y</w:t>
      </w:r>
      <w:r w:rsidR="00B8137B" w:rsidRPr="00505436">
        <w:rPr>
          <w:rFonts w:ascii="Arial" w:hAnsi="Arial" w:cs="Arial"/>
          <w:sz w:val="22"/>
          <w:szCs w:val="22"/>
          <w:lang w:val="en-GB"/>
        </w:rPr>
        <w:t xml:space="preserve"> 2015</w:t>
      </w:r>
    </w:p>
    <w:p w:rsidR="00F73B3B" w:rsidRPr="00F73B3B" w:rsidRDefault="00F73B3B" w:rsidP="00DD51CA">
      <w:pPr>
        <w:jc w:val="both"/>
        <w:rPr>
          <w:rFonts w:ascii="Arial" w:hAnsi="Arial" w:cs="Arial"/>
          <w:sz w:val="22"/>
          <w:szCs w:val="22"/>
          <w:lang w:val="en-GB"/>
        </w:rPr>
      </w:pPr>
    </w:p>
    <w:p w:rsidR="00DD51CA" w:rsidRDefault="00DD51CA" w:rsidP="00DD51CA">
      <w:pPr>
        <w:jc w:val="both"/>
        <w:rPr>
          <w:rFonts w:ascii="Arial" w:hAnsi="Arial" w:cs="Arial"/>
          <w:sz w:val="22"/>
          <w:szCs w:val="22"/>
          <w:lang w:val="en-GB"/>
        </w:rPr>
      </w:pPr>
      <w:r w:rsidRPr="00DD51CA">
        <w:rPr>
          <w:rFonts w:ascii="Arial" w:hAnsi="Arial" w:cs="Arial"/>
          <w:sz w:val="22"/>
          <w:szCs w:val="22"/>
          <w:lang w:val="en-GB"/>
        </w:rPr>
        <w:t xml:space="preserve">The Japanese tyre manufacturer YOKOHAMA had a very significant presence at what could arguably be termed as the German Motorsport racing summit of the year, held at the Nurburgring the past weekend. Firstly the FIA World Touring Car Championship’s Race of Germany returned to the country after several years and delighted those in attendance with sheer spectacular racing at the Nordschleife. </w:t>
      </w:r>
    </w:p>
    <w:p w:rsidR="00DD51CA" w:rsidRPr="00DD51CA" w:rsidRDefault="00DD51CA" w:rsidP="00DD51CA">
      <w:pPr>
        <w:jc w:val="both"/>
        <w:rPr>
          <w:rFonts w:ascii="Arial" w:hAnsi="Arial" w:cs="Arial"/>
          <w:sz w:val="22"/>
          <w:szCs w:val="22"/>
          <w:lang w:val="en-GB"/>
        </w:rPr>
      </w:pPr>
    </w:p>
    <w:p w:rsidR="00DD51CA" w:rsidRDefault="00DD51CA" w:rsidP="00DD51CA">
      <w:pPr>
        <w:jc w:val="both"/>
        <w:rPr>
          <w:rFonts w:ascii="Arial" w:hAnsi="Arial" w:cs="Arial"/>
          <w:sz w:val="22"/>
          <w:szCs w:val="22"/>
          <w:lang w:val="en-GB"/>
        </w:rPr>
      </w:pPr>
      <w:r w:rsidRPr="00DD51CA">
        <w:rPr>
          <w:rFonts w:ascii="Arial" w:hAnsi="Arial" w:cs="Arial"/>
          <w:sz w:val="22"/>
          <w:szCs w:val="22"/>
          <w:lang w:val="en-GB"/>
        </w:rPr>
        <w:t>The idea of bringing the WTCC to such a legendary track for the first time did surprise initially, then made others think it was not possible. However the sceptics were converted during the race weekend. Dreams can still push boundaries and excellence is possible through talent, dedication and hard work in pursuit of an ambitious dream – the glory at the Nordschleife. The racing weekend witnessed drivers competing at the highest level in an amazing display of skill, drama and team work. Car manufacturers, engineers, mechanics, logistics, drivers – all proving the need to work closely, with common objectives and teamwork. This was also evident in the high workload and intensity required from the YOKOHAMA Motorsport support teams providing tyre service to both the FIA WTCC and 13 cars participating in the ADAC 24hr race.</w:t>
      </w:r>
    </w:p>
    <w:p w:rsidR="00DD51CA" w:rsidRPr="00DD51CA" w:rsidRDefault="00DD51CA" w:rsidP="00DD51CA">
      <w:pPr>
        <w:jc w:val="both"/>
        <w:rPr>
          <w:rFonts w:ascii="Arial" w:hAnsi="Arial" w:cs="Arial"/>
          <w:sz w:val="22"/>
          <w:szCs w:val="22"/>
          <w:lang w:val="en-GB"/>
        </w:rPr>
      </w:pPr>
    </w:p>
    <w:p w:rsidR="00DD51CA" w:rsidRDefault="00DD51CA" w:rsidP="00DD51CA">
      <w:pPr>
        <w:jc w:val="both"/>
        <w:rPr>
          <w:rFonts w:ascii="Arial" w:hAnsi="Arial" w:cs="Arial"/>
          <w:sz w:val="22"/>
          <w:szCs w:val="22"/>
          <w:lang w:val="en-GB"/>
        </w:rPr>
      </w:pPr>
      <w:r w:rsidRPr="00DD51CA">
        <w:rPr>
          <w:rFonts w:ascii="Arial" w:hAnsi="Arial" w:cs="Arial"/>
          <w:sz w:val="22"/>
          <w:szCs w:val="22"/>
          <w:lang w:val="en-GB"/>
        </w:rPr>
        <w:t xml:space="preserve">Japanese, British, German, Italian and a multitude of nationalities formed part of the YOKOHAMA effort in their branded trucks and impressive tyre service area.  With timely precision and unwavering efforts, hour after hour, minute after minute assisting the racing teams.  </w:t>
      </w:r>
    </w:p>
    <w:p w:rsidR="00DD51CA" w:rsidRPr="00DD51CA" w:rsidRDefault="00DD51CA" w:rsidP="00DD51CA">
      <w:pPr>
        <w:jc w:val="both"/>
        <w:rPr>
          <w:rFonts w:ascii="Arial" w:hAnsi="Arial" w:cs="Arial"/>
          <w:sz w:val="22"/>
          <w:szCs w:val="22"/>
          <w:lang w:val="en-GB"/>
        </w:rPr>
      </w:pPr>
    </w:p>
    <w:p w:rsidR="00DD51CA" w:rsidRDefault="00DD51CA" w:rsidP="00DD51CA">
      <w:pPr>
        <w:jc w:val="both"/>
        <w:rPr>
          <w:rFonts w:ascii="Arial" w:hAnsi="Arial" w:cs="Arial"/>
          <w:sz w:val="22"/>
          <w:szCs w:val="22"/>
          <w:lang w:val="en-GB"/>
        </w:rPr>
      </w:pPr>
      <w:r w:rsidRPr="00DD51CA">
        <w:rPr>
          <w:rFonts w:ascii="Arial" w:hAnsi="Arial" w:cs="Arial"/>
          <w:sz w:val="22"/>
          <w:szCs w:val="22"/>
          <w:lang w:val="en-GB"/>
        </w:rPr>
        <w:t xml:space="preserve">At the end of the weekend, the efforts paid off not only through the praise and positive comments from the FIA WTCC winning drivers López and Muller on the performance of the YOKOHAMA tyres, but also in the 24Hr race. Good results for the YOKOHAMA shod cars with class victories in several categories included SP8 class with the No. 49 Aston Martin Vantage V8 with a very international team made up of Dr. Ulrich Bez, Dr. Andreas Bänziger, Mal Rose and Peter Leemhuis. The SP5 also provided a class winner for YOKOHAMA with car No. 107 BMW 130iGTR with Patrick Rehs, Konstantin Wolf, Dieter Weidenbrück, and Dietmar Henke.  </w:t>
      </w:r>
    </w:p>
    <w:p w:rsidR="00DD51CA" w:rsidRPr="00DD51CA" w:rsidRDefault="00DD51CA" w:rsidP="00DD51CA">
      <w:pPr>
        <w:jc w:val="both"/>
        <w:rPr>
          <w:rFonts w:ascii="Arial" w:hAnsi="Arial" w:cs="Arial"/>
          <w:sz w:val="22"/>
          <w:szCs w:val="22"/>
          <w:lang w:val="en-GB"/>
        </w:rPr>
      </w:pPr>
    </w:p>
    <w:p w:rsidR="00DD51CA" w:rsidRDefault="00DD51CA" w:rsidP="00DD51CA">
      <w:pPr>
        <w:jc w:val="both"/>
        <w:rPr>
          <w:rFonts w:ascii="Arial" w:hAnsi="Arial" w:cs="Arial"/>
          <w:sz w:val="22"/>
          <w:szCs w:val="22"/>
          <w:lang w:val="en-GB"/>
        </w:rPr>
      </w:pPr>
      <w:r w:rsidRPr="00DD51CA">
        <w:rPr>
          <w:rFonts w:ascii="Arial" w:hAnsi="Arial" w:cs="Arial"/>
          <w:sz w:val="22"/>
          <w:szCs w:val="22"/>
          <w:lang w:val="en-GB"/>
        </w:rPr>
        <w:t>The V5 class win by car No. 175 on a BMW Z4 with Christian Büllesbach, Andreas Schettler, Timo Hilgert and Moritz Gusenbauer and the V2T class win by car No. 203 on an Opel Astra GTC/OPC driven by Fritz Rabensteiner, Manuel Scheriau, Uwe Stein and Martin Kautenburger were also on YOKOHAMA tyres.</w:t>
      </w:r>
    </w:p>
    <w:p w:rsidR="00DD51CA" w:rsidRPr="00DD51CA" w:rsidRDefault="00DD51CA" w:rsidP="00DD51CA">
      <w:pPr>
        <w:jc w:val="both"/>
        <w:rPr>
          <w:rFonts w:ascii="Arial" w:hAnsi="Arial" w:cs="Arial"/>
          <w:sz w:val="22"/>
          <w:szCs w:val="22"/>
          <w:lang w:val="en-GB"/>
        </w:rPr>
      </w:pPr>
    </w:p>
    <w:p w:rsidR="00DD51CA" w:rsidRPr="00DD51CA" w:rsidRDefault="00DD51CA" w:rsidP="00DD51CA">
      <w:pPr>
        <w:jc w:val="both"/>
        <w:rPr>
          <w:rFonts w:ascii="Arial" w:hAnsi="Arial" w:cs="Arial"/>
          <w:sz w:val="22"/>
          <w:szCs w:val="22"/>
          <w:lang w:val="en-GB"/>
        </w:rPr>
      </w:pPr>
      <w:r w:rsidRPr="00DD51CA">
        <w:rPr>
          <w:rFonts w:ascii="Arial" w:hAnsi="Arial" w:cs="Arial"/>
          <w:sz w:val="22"/>
          <w:szCs w:val="22"/>
          <w:lang w:val="en-GB"/>
        </w:rPr>
        <w:t>The less fortunate ones had to retire due to mechanical problems but all vowed to continue the dream at the next opportunity…</w:t>
      </w:r>
    </w:p>
    <w:p w:rsidR="00F73B3B" w:rsidRPr="00DD51CA" w:rsidRDefault="00F73B3B" w:rsidP="00DD51CA">
      <w:pPr>
        <w:jc w:val="both"/>
        <w:rPr>
          <w:rFonts w:ascii="Arial" w:hAnsi="Arial" w:cs="Arial"/>
          <w:sz w:val="22"/>
          <w:szCs w:val="22"/>
          <w:lang w:val="en-GB"/>
        </w:rPr>
      </w:pPr>
    </w:p>
    <w:sectPr w:rsidR="00F73B3B" w:rsidRPr="00DD51CA"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E3E" w:rsidRDefault="00361E3E" w:rsidP="00B25742">
      <w:r>
        <w:separator/>
      </w:r>
    </w:p>
  </w:endnote>
  <w:endnote w:type="continuationSeparator" w:id="0">
    <w:p w:rsidR="00361E3E" w:rsidRDefault="00361E3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E3E" w:rsidRDefault="00361E3E" w:rsidP="00B25742">
      <w:r>
        <w:separator/>
      </w:r>
    </w:p>
  </w:footnote>
  <w:footnote w:type="continuationSeparator" w:id="0">
    <w:p w:rsidR="00361E3E" w:rsidRDefault="00361E3E"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3A02"/>
    <w:rsid w:val="00DD0D96"/>
    <w:rsid w:val="00DD51CA"/>
    <w:rsid w:val="00DD573F"/>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73B3B"/>
    <w:rsid w:val="00F86804"/>
    <w:rsid w:val="00F86B1B"/>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358</Words>
  <Characters>2259</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2015-05-20T09:46:00Z</dcterms:created>
  <dcterms:modified xsi:type="dcterms:W3CDTF">2015-05-20T09:46:00Z</dcterms:modified>
</cp:coreProperties>
</file>